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9E" w:rsidRPr="007C2282" w:rsidRDefault="00AB329E" w:rsidP="00AB329E">
      <w:pPr>
        <w:rPr>
          <w:rFonts w:ascii="標楷體" w:eastAsia="標楷體" w:hAnsi="標楷體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出版品管理作業流程</w:t>
      </w:r>
      <w:r w:rsidR="007C2282" w:rsidRPr="007C228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: </w:t>
      </w:r>
      <w:r w:rsidR="007C2282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可概分如下 </w:t>
      </w:r>
    </w:p>
    <w:p w:rsidR="00AB329E" w:rsidRPr="007C2282" w:rsidRDefault="007C2282" w:rsidP="00AB329E">
      <w:pPr>
        <w:widowControl/>
        <w:spacing w:after="100"/>
        <w:rPr>
          <w:rFonts w:ascii="標楷體" w:eastAsia="標楷體" w:hAnsi="標楷體" w:cs="Arial"/>
          <w:color w:val="FF0000"/>
          <w:kern w:val="0"/>
          <w:szCs w:val="24"/>
        </w:rPr>
      </w:pPr>
      <w:r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第一、</w:t>
      </w:r>
      <w:r w:rsidR="00AB329E" w:rsidRPr="007C2282">
        <w:rPr>
          <w:rFonts w:ascii="標楷體" w:eastAsia="標楷體" w:hAnsi="標楷體" w:cs="Arial"/>
          <w:color w:val="FF0000"/>
          <w:kern w:val="0"/>
          <w:szCs w:val="24"/>
        </w:rPr>
        <w:t>編印出版(各組室相關業務負責人</w:t>
      </w:r>
      <w:r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處理</w:t>
      </w:r>
      <w:r w:rsidR="00AB329E" w:rsidRPr="007C2282">
        <w:rPr>
          <w:rFonts w:ascii="標楷體" w:eastAsia="標楷體" w:hAnsi="標楷體" w:cs="Arial"/>
          <w:color w:val="FF0000"/>
          <w:kern w:val="0"/>
          <w:szCs w:val="24"/>
        </w:rPr>
        <w:t xml:space="preserve">) </w:t>
      </w:r>
    </w:p>
    <w:p w:rsidR="00AB329E" w:rsidRPr="007C2282" w:rsidRDefault="00AB329E" w:rsidP="00AB329E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出版委員會審核通過之各組室出版計畫 </w:t>
      </w:r>
    </w:p>
    <w:p w:rsidR="00AB329E" w:rsidRPr="007C2282" w:rsidRDefault="00AB329E" w:rsidP="00AB329E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取得專文/照片作者之著作權授權(含數位授權) </w:t>
      </w:r>
    </w:p>
    <w:p w:rsidR="00AB329E" w:rsidRPr="007C2282" w:rsidRDefault="00AB329E" w:rsidP="00AB329E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決定數量及訂定價格 </w:t>
      </w:r>
    </w:p>
    <w:p w:rsidR="00AB329E" w:rsidRPr="007C2282" w:rsidRDefault="00AB329E" w:rsidP="00AB329E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準備印製相關事宜(紙本或電子書)</w:t>
      </w:r>
    </w:p>
    <w:p w:rsidR="00AB329E" w:rsidRPr="007C2282" w:rsidRDefault="007C2282" w:rsidP="00AB329E">
      <w:pPr>
        <w:widowControl/>
        <w:spacing w:after="100"/>
        <w:rPr>
          <w:rFonts w:ascii="標楷體" w:eastAsia="標楷體" w:hAnsi="標楷體" w:cs="Arial"/>
          <w:color w:val="FF0000"/>
          <w:kern w:val="0"/>
          <w:szCs w:val="24"/>
        </w:rPr>
      </w:pPr>
      <w:r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第二、</w:t>
      </w:r>
      <w:r w:rsidR="00AB329E" w:rsidRPr="007C2282">
        <w:rPr>
          <w:rFonts w:ascii="標楷體" w:eastAsia="標楷體" w:hAnsi="標楷體" w:cs="Arial"/>
          <w:color w:val="FF0000"/>
          <w:kern w:val="0"/>
          <w:szCs w:val="24"/>
        </w:rPr>
        <w:t>申辦編號及預審出版品規範(各組室出版品管理人</w:t>
      </w:r>
      <w:r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處理</w:t>
      </w:r>
      <w:r w:rsidR="00AB329E" w:rsidRPr="007C2282">
        <w:rPr>
          <w:rFonts w:ascii="標楷體" w:eastAsia="標楷體" w:hAnsi="標楷體" w:cs="Arial"/>
          <w:color w:val="FF0000"/>
          <w:kern w:val="0"/>
          <w:szCs w:val="24"/>
        </w:rPr>
        <w:t xml:space="preserve">) </w:t>
      </w:r>
    </w:p>
    <w:p w:rsidR="00AB329E" w:rsidRPr="007C2282" w:rsidRDefault="00AB329E" w:rsidP="00AB329E">
      <w:pPr>
        <w:widowControl/>
        <w:spacing w:after="10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1.上政府出版品網站登錄書目資料 </w:t>
      </w:r>
    </w:p>
    <w:p w:rsidR="00AB329E" w:rsidRPr="007C2282" w:rsidRDefault="00AB329E" w:rsidP="00AB329E">
      <w:pPr>
        <w:widowControl/>
        <w:spacing w:after="10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2.取得政府出版品統一編號(GPN) </w:t>
      </w:r>
    </w:p>
    <w:p w:rsidR="00AB329E" w:rsidRPr="007C2282" w:rsidRDefault="00AB329E" w:rsidP="00AB329E">
      <w:pPr>
        <w:widowControl/>
        <w:spacing w:after="10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3.列印申請單及取得書名頁、版權頁、序、目次以傳真或郵寄方式申辦ISBN(國際</w:t>
      </w:r>
      <w:proofErr w:type="gramStart"/>
      <w:r w:rsidRPr="007C2282">
        <w:rPr>
          <w:rFonts w:ascii="標楷體" w:eastAsia="標楷體" w:hAnsi="標楷體" w:cs="Arial"/>
          <w:color w:val="000000"/>
          <w:kern w:val="0"/>
          <w:szCs w:val="24"/>
        </w:rPr>
        <w:t>標準書碼</w:t>
      </w:r>
      <w:proofErr w:type="gramEnd"/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)/CIP(預行編目) </w:t>
      </w:r>
    </w:p>
    <w:p w:rsidR="007C2282" w:rsidRDefault="00AB329E" w:rsidP="00AB329E">
      <w:pPr>
        <w:widowControl/>
        <w:spacing w:after="10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4.依「出版品設計規範手冊」預審出版品之設計</w:t>
      </w:r>
    </w:p>
    <w:p w:rsidR="007C2282" w:rsidRDefault="007C2282" w:rsidP="00AB329E">
      <w:pPr>
        <w:widowControl/>
        <w:spacing w:after="10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第三、</w:t>
      </w:r>
      <w:r w:rsidR="00AB329E" w:rsidRPr="007C2282">
        <w:rPr>
          <w:rFonts w:ascii="標楷體" w:eastAsia="標楷體" w:hAnsi="標楷體" w:cs="Arial"/>
          <w:color w:val="FF0000"/>
          <w:kern w:val="0"/>
          <w:szCs w:val="24"/>
        </w:rPr>
        <w:t>印製完成(各組室相關業務負責人</w:t>
      </w:r>
      <w:r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處理</w:t>
      </w:r>
      <w:r w:rsidR="00AB329E" w:rsidRPr="007C2282">
        <w:rPr>
          <w:rFonts w:ascii="標楷體" w:eastAsia="標楷體" w:hAnsi="標楷體" w:cs="Arial"/>
          <w:color w:val="FF0000"/>
          <w:kern w:val="0"/>
          <w:szCs w:val="24"/>
        </w:rPr>
        <w:t xml:space="preserve">) </w:t>
      </w:r>
    </w:p>
    <w:p w:rsidR="00AB329E" w:rsidRDefault="00AB329E" w:rsidP="00AB329E">
      <w:pPr>
        <w:widowControl/>
        <w:spacing w:after="10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將部份數量之出版品送交圖書出版室(依規定分發及銷售),其餘則由業務單位控管庫存並配合定期盤點</w:t>
      </w:r>
    </w:p>
    <w:p w:rsidR="00361389" w:rsidRPr="007C2282" w:rsidRDefault="00615AF4" w:rsidP="00361389">
      <w:pPr>
        <w:widowControl/>
        <w:spacing w:after="100"/>
        <w:rPr>
          <w:rFonts w:ascii="標楷體" w:eastAsia="標楷體" w:hAnsi="標楷體" w:cs="Arial"/>
          <w:color w:val="FF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其中印製完成</w:t>
      </w:r>
      <w:r w:rsidR="00361389">
        <w:rPr>
          <w:rFonts w:ascii="標楷體" w:eastAsia="標楷體" w:hAnsi="標楷體" w:cs="Arial" w:hint="eastAsia"/>
          <w:color w:val="000000"/>
          <w:kern w:val="0"/>
          <w:szCs w:val="24"/>
        </w:rPr>
        <w:t>可分為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進入</w:t>
      </w:r>
      <w:r w:rsidR="00AB329E" w:rsidRPr="007C2282">
        <w:rPr>
          <w:rFonts w:ascii="標楷體" w:eastAsia="標楷體" w:hAnsi="標楷體" w:cs="Arial" w:hint="eastAsia"/>
          <w:color w:val="000000"/>
          <w:kern w:val="0"/>
          <w:szCs w:val="24"/>
        </w:rPr>
        <w:t>寄送分發及銷售(圖書資料室</w:t>
      </w:r>
      <w:r w:rsidR="00361389">
        <w:rPr>
          <w:rFonts w:ascii="標楷體" w:eastAsia="標楷體" w:hAnsi="標楷體" w:cs="Arial" w:hint="eastAsia"/>
          <w:color w:val="000000"/>
          <w:kern w:val="0"/>
          <w:szCs w:val="24"/>
        </w:rPr>
        <w:t>處理</w:t>
      </w:r>
      <w:r w:rsidR="00AB329E" w:rsidRPr="007C2282">
        <w:rPr>
          <w:rFonts w:ascii="標楷體" w:eastAsia="標楷體" w:hAnsi="標楷體" w:cs="Arial"/>
          <w:color w:val="000000"/>
          <w:kern w:val="0"/>
          <w:szCs w:val="24"/>
        </w:rPr>
        <w:t>)</w:t>
      </w:r>
      <w:r w:rsidR="0036138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或庫存控管</w:t>
      </w:r>
      <w:r w:rsidR="00361389" w:rsidRPr="007C2282">
        <w:rPr>
          <w:rFonts w:ascii="標楷體" w:eastAsia="標楷體" w:hAnsi="標楷體" w:cs="Arial"/>
          <w:color w:val="FF0000"/>
          <w:kern w:val="0"/>
          <w:szCs w:val="24"/>
        </w:rPr>
        <w:t>(各組室出版品管理人</w:t>
      </w:r>
      <w:r w:rsidR="00361389" w:rsidRPr="007C2282">
        <w:rPr>
          <w:rFonts w:ascii="標楷體" w:eastAsia="標楷體" w:hAnsi="標楷體" w:cs="Arial" w:hint="eastAsia"/>
          <w:color w:val="FF0000"/>
          <w:kern w:val="0"/>
          <w:szCs w:val="24"/>
        </w:rPr>
        <w:t>處理</w:t>
      </w:r>
      <w:r w:rsidR="00361389" w:rsidRPr="007C2282">
        <w:rPr>
          <w:rFonts w:ascii="標楷體" w:eastAsia="標楷體" w:hAnsi="標楷體" w:cs="Arial"/>
          <w:color w:val="FF0000"/>
          <w:kern w:val="0"/>
          <w:szCs w:val="24"/>
        </w:rPr>
        <w:t xml:space="preserve">) </w:t>
      </w:r>
      <w:r w:rsidR="00361389">
        <w:rPr>
          <w:rFonts w:ascii="標楷體" w:eastAsia="標楷體" w:hAnsi="標楷體" w:cs="Arial" w:hint="eastAsia"/>
          <w:color w:val="FF0000"/>
          <w:kern w:val="0"/>
          <w:szCs w:val="24"/>
        </w:rPr>
        <w:t>階段</w:t>
      </w:r>
    </w:p>
    <w:p w:rsidR="00AB329E" w:rsidRPr="00361389" w:rsidRDefault="00361389" w:rsidP="00AB329E">
      <w:pPr>
        <w:widowControl/>
        <w:spacing w:after="1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若進入</w:t>
      </w:r>
      <w:r w:rsidRPr="007C2282">
        <w:rPr>
          <w:rFonts w:ascii="標楷體" w:eastAsia="標楷體" w:hAnsi="標楷體" w:cs="Arial" w:hint="eastAsia"/>
          <w:color w:val="000000"/>
          <w:kern w:val="0"/>
          <w:szCs w:val="24"/>
        </w:rPr>
        <w:t>寄送分發及銷售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, 則步驟如下</w:t>
      </w:r>
    </w:p>
    <w:p w:rsidR="00AB329E" w:rsidRPr="007C2282" w:rsidRDefault="00AB329E" w:rsidP="00AB329E">
      <w:pPr>
        <w:widowControl/>
        <w:spacing w:after="10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1.上網登錄分發及</w:t>
      </w:r>
      <w:r w:rsidR="00361389">
        <w:rPr>
          <w:rFonts w:ascii="標楷體" w:eastAsia="標楷體" w:hAnsi="標楷體" w:cs="Arial" w:hint="eastAsia"/>
          <w:color w:val="000000"/>
          <w:kern w:val="0"/>
          <w:szCs w:val="24"/>
        </w:rPr>
        <w:t>銷售資料</w:t>
      </w: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</w:p>
    <w:p w:rsidR="00AB329E" w:rsidRPr="007C2282" w:rsidRDefault="00AB329E" w:rsidP="00AB329E">
      <w:pPr>
        <w:widowControl/>
        <w:spacing w:after="100"/>
        <w:rPr>
          <w:rFonts w:ascii="標楷體" w:eastAsia="標楷體" w:hAnsi="標楷體" w:cs="Arial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 xml:space="preserve">2.指定寄存分發/國際交換分發 </w:t>
      </w:r>
    </w:p>
    <w:p w:rsidR="00AB329E" w:rsidRDefault="00AB329E" w:rsidP="00AB329E">
      <w:pPr>
        <w:widowControl/>
        <w:spacing w:after="10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7C2282">
        <w:rPr>
          <w:rFonts w:ascii="標楷體" w:eastAsia="標楷體" w:hAnsi="標楷體" w:cs="Arial"/>
          <w:color w:val="000000"/>
          <w:kern w:val="0"/>
          <w:szCs w:val="24"/>
        </w:rPr>
        <w:t>3.委託銷售/門市展售</w:t>
      </w:r>
    </w:p>
    <w:p w:rsidR="00361389" w:rsidRDefault="00361389" w:rsidP="00AB329E">
      <w:pPr>
        <w:widowControl/>
        <w:spacing w:after="10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若進入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庫存控管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, 出版品可由管理人領出再次進入</w:t>
      </w:r>
      <w:r w:rsidRPr="007C2282">
        <w:rPr>
          <w:rFonts w:ascii="標楷體" w:eastAsia="標楷體" w:hAnsi="標楷體" w:cs="Arial" w:hint="eastAsia"/>
          <w:color w:val="000000"/>
          <w:kern w:val="0"/>
          <w:szCs w:val="24"/>
        </w:rPr>
        <w:t>寄送分發及銷售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階段</w:t>
      </w:r>
    </w:p>
    <w:p w:rsidR="00361389" w:rsidRPr="00361389" w:rsidRDefault="00361389" w:rsidP="00AB329E">
      <w:pPr>
        <w:widowControl/>
        <w:spacing w:after="1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完成後 , 進入</w:t>
      </w:r>
      <w:r>
        <w:rPr>
          <w:rFonts w:ascii="標楷體" w:eastAsia="標楷體" w:hAnsi="標楷體" w:cs="Arial"/>
          <w:color w:val="000000"/>
          <w:kern w:val="0"/>
          <w:szCs w:val="24"/>
        </w:rPr>
        <w:t>銷售結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帳並繳庫(此部份由</w:t>
      </w:r>
      <w:r w:rsidRPr="007C2282">
        <w:rPr>
          <w:rFonts w:ascii="標楷體" w:eastAsia="標楷體" w:hAnsi="標楷體" w:cs="Arial"/>
          <w:color w:val="000000"/>
          <w:kern w:val="0"/>
          <w:szCs w:val="24"/>
        </w:rPr>
        <w:t>會計及出納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負責管理)完成出版品管理流程 </w:t>
      </w:r>
      <w:bookmarkStart w:id="0" w:name="_GoBack"/>
      <w:bookmarkEnd w:id="0"/>
    </w:p>
    <w:sectPr w:rsidR="00361389" w:rsidRPr="00361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B7F"/>
    <w:multiLevelType w:val="hybridMultilevel"/>
    <w:tmpl w:val="6A7CB3B0"/>
    <w:lvl w:ilvl="0" w:tplc="A6B0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C6654B"/>
    <w:multiLevelType w:val="hybridMultilevel"/>
    <w:tmpl w:val="86C8373C"/>
    <w:lvl w:ilvl="0" w:tplc="A6B0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E"/>
    <w:rsid w:val="00361389"/>
    <w:rsid w:val="00615AF4"/>
    <w:rsid w:val="007C2282"/>
    <w:rsid w:val="0099661B"/>
    <w:rsid w:val="00A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B32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B32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Huang</dc:creator>
  <cp:lastModifiedBy>Selina</cp:lastModifiedBy>
  <cp:revision>2</cp:revision>
  <dcterms:created xsi:type="dcterms:W3CDTF">2016-11-01T05:59:00Z</dcterms:created>
  <dcterms:modified xsi:type="dcterms:W3CDTF">2016-11-01T05:59:00Z</dcterms:modified>
</cp:coreProperties>
</file>